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43" w:line="219" w:lineRule="auto"/>
        <w:ind w:left="1136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8"/>
          <w:sz w:val="44"/>
          <w:szCs w:val="44"/>
        </w:rPr>
        <w:t>"谁执法谁普法"年度履职评议办法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98" w:line="339" w:lineRule="auto"/>
        <w:ind w:right="74" w:firstLine="614"/>
        <w:jc w:val="both"/>
        <w:rPr>
          <w:rFonts w:ascii="仿宋" w:hAnsi="仿宋" w:eastAsia="仿宋" w:cs="仿宋"/>
          <w:sz w:val="28"/>
          <w:szCs w:val="28"/>
        </w:rPr>
      </w:pPr>
      <w:bookmarkStart w:id="0" w:name="_GoBack"/>
      <w:r>
        <w:rPr>
          <w:rFonts w:ascii="仿宋" w:hAnsi="仿宋" w:eastAsia="仿宋" w:cs="仿宋"/>
          <w:b/>
          <w:bCs/>
          <w:spacing w:val="8"/>
          <w:sz w:val="28"/>
          <w:szCs w:val="28"/>
        </w:rPr>
        <w:t>第</w:t>
      </w:r>
      <w:r>
        <w:rPr>
          <w:rFonts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28"/>
          <w:szCs w:val="28"/>
        </w:rPr>
        <w:t>一</w:t>
      </w:r>
      <w:r>
        <w:rPr>
          <w:rFonts w:ascii="仿宋" w:hAnsi="仿宋" w:eastAsia="仿宋" w:cs="仿宋"/>
          <w:spacing w:val="-8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8"/>
          <w:sz w:val="28"/>
          <w:szCs w:val="28"/>
        </w:rPr>
        <w:t>条</w:t>
      </w:r>
      <w:r>
        <w:rPr>
          <w:rFonts w:ascii="仿宋" w:hAnsi="仿宋" w:eastAsia="仿宋" w:cs="仿宋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为推动"谁主管谁负责、谁执法谁普法、谁服务谁普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法"普法责任制落到实处，根据《法治宣传教育工作规定》《关于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sz w:val="28"/>
          <w:szCs w:val="28"/>
        </w:rPr>
        <w:t>落实"谁执法谁普法"普法责任制的实施意见》以</w:t>
      </w:r>
      <w:r>
        <w:rPr>
          <w:rFonts w:ascii="仿宋" w:hAnsi="仿宋" w:eastAsia="仿宋" w:cs="仿宋"/>
          <w:spacing w:val="13"/>
          <w:sz w:val="28"/>
          <w:szCs w:val="28"/>
        </w:rPr>
        <w:t>及"八五"普法规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sz w:val="28"/>
          <w:szCs w:val="28"/>
        </w:rPr>
        <w:t>划，结合工作实际制定本办法。</w:t>
      </w:r>
    </w:p>
    <w:p>
      <w:pPr>
        <w:spacing w:before="190" w:line="339" w:lineRule="auto"/>
        <w:ind w:firstLine="61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2"/>
          <w:sz w:val="28"/>
          <w:szCs w:val="28"/>
        </w:rPr>
        <w:t>第二条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2"/>
          <w:sz w:val="28"/>
          <w:szCs w:val="28"/>
        </w:rPr>
        <w:t>“谁执法谁普法”年度履职评议(以下简称履职评议)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是按照县委县政府和省司法厅要求，在年度法</w:t>
      </w:r>
      <w:r>
        <w:rPr>
          <w:rFonts w:ascii="仿宋" w:hAnsi="仿宋" w:eastAsia="仿宋" w:cs="仿宋"/>
          <w:spacing w:val="14"/>
          <w:sz w:val="28"/>
          <w:szCs w:val="28"/>
        </w:rPr>
        <w:t>治嵊泗建设考核框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sz w:val="28"/>
          <w:szCs w:val="28"/>
        </w:rPr>
        <w:t>架内为推动普法责任制落实而设定的评价指标和程序，主要目的</w:t>
      </w:r>
    </w:p>
    <w:p>
      <w:pPr>
        <w:spacing w:before="1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</w:rPr>
        <w:t>是对各普法责任单位年度普法责任落实情况进行客观评</w:t>
      </w:r>
      <w:r>
        <w:rPr>
          <w:rFonts w:ascii="仿宋" w:hAnsi="仿宋" w:eastAsia="仿宋" w:cs="仿宋"/>
          <w:spacing w:val="16"/>
          <w:sz w:val="28"/>
          <w:szCs w:val="28"/>
        </w:rPr>
        <w:t>价。</w:t>
      </w:r>
    </w:p>
    <w:p>
      <w:pPr>
        <w:spacing w:before="188" w:line="339" w:lineRule="auto"/>
        <w:ind w:right="73" w:firstLine="61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26"/>
          <w:sz w:val="28"/>
          <w:szCs w:val="28"/>
        </w:rPr>
        <w:t>第三条</w:t>
      </w:r>
      <w:r>
        <w:rPr>
          <w:rFonts w:ascii="仿宋" w:hAnsi="仿宋" w:eastAsia="仿宋" w:cs="仿宋"/>
          <w:spacing w:val="3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6"/>
          <w:sz w:val="28"/>
          <w:szCs w:val="28"/>
        </w:rPr>
        <w:t>县委全面依法治县委员会守法普法协调小组(以下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9"/>
          <w:sz w:val="28"/>
          <w:szCs w:val="28"/>
        </w:rPr>
        <w:t>简称守法普法协调小组)负责履职评议工作的领导监督。县司法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</w:rPr>
        <w:t>局、县普法办具体负责全县履职评议工作的组织实施。</w:t>
      </w:r>
    </w:p>
    <w:p>
      <w:pPr>
        <w:spacing w:before="190" w:line="339" w:lineRule="auto"/>
        <w:ind w:right="74" w:firstLine="61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21"/>
          <w:sz w:val="28"/>
          <w:szCs w:val="28"/>
        </w:rPr>
        <w:t>第四条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</w:rPr>
        <w:t>评议对象为依法行使行政执法权的行政机关；人大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机关、政协机关，各人民团体、事业单位和社</w:t>
      </w:r>
      <w:r>
        <w:rPr>
          <w:rFonts w:ascii="仿宋" w:hAnsi="仿宋" w:eastAsia="仿宋" w:cs="仿宋"/>
          <w:spacing w:val="14"/>
          <w:sz w:val="28"/>
          <w:szCs w:val="28"/>
        </w:rPr>
        <w:t>会团体，法律法规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sz w:val="28"/>
          <w:szCs w:val="28"/>
        </w:rPr>
        <w:t>授予行政执法权的具有管理公共事务职能的组织、依法受行政机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sz w:val="28"/>
          <w:szCs w:val="28"/>
        </w:rPr>
        <w:t>关委托执法的组织，以及司法机关等结合自身职责，参照本办法</w:t>
      </w:r>
    </w:p>
    <w:p>
      <w:pPr>
        <w:spacing w:before="1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t>进行履职评议。</w:t>
      </w:r>
    </w:p>
    <w:p>
      <w:pPr>
        <w:spacing w:line="260" w:lineRule="auto"/>
        <w:rPr>
          <w:rFonts w:ascii="Arial"/>
          <w:sz w:val="28"/>
          <w:szCs w:val="28"/>
        </w:rPr>
      </w:pPr>
    </w:p>
    <w:p>
      <w:pPr>
        <w:spacing w:before="98" w:line="221" w:lineRule="auto"/>
        <w:ind w:left="61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13"/>
          <w:sz w:val="28"/>
          <w:szCs w:val="28"/>
        </w:rPr>
        <w:t>第五条</w:t>
      </w:r>
      <w:r>
        <w:rPr>
          <w:rFonts w:ascii="黑体" w:hAnsi="黑体" w:eastAsia="黑体" w:cs="黑体"/>
          <w:spacing w:val="41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13"/>
          <w:sz w:val="28"/>
          <w:szCs w:val="28"/>
        </w:rPr>
        <w:t>履职评议工作应当坚持以下原则：</w:t>
      </w:r>
    </w:p>
    <w:p>
      <w:pPr>
        <w:spacing w:before="200" w:line="552" w:lineRule="exact"/>
        <w:ind w:left="7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0"/>
          <w:position w:val="18"/>
          <w:sz w:val="28"/>
          <w:szCs w:val="28"/>
        </w:rPr>
        <w:t>(</w:t>
      </w:r>
      <w:r>
        <w:rPr>
          <w:rFonts w:ascii="仿宋" w:hAnsi="仿宋" w:eastAsia="仿宋" w:cs="仿宋"/>
          <w:spacing w:val="-69"/>
          <w:position w:val="18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10"/>
          <w:position w:val="18"/>
          <w:sz w:val="28"/>
          <w:szCs w:val="28"/>
        </w:rPr>
        <w:t>一)客观标准。</w:t>
      </w:r>
      <w:r>
        <w:rPr>
          <w:rFonts w:ascii="仿宋" w:hAnsi="仿宋" w:eastAsia="仿宋" w:cs="仿宋"/>
          <w:spacing w:val="4"/>
          <w:position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position w:val="18"/>
          <w:sz w:val="28"/>
          <w:szCs w:val="28"/>
        </w:rPr>
        <w:t>履职评议应当科学设定指标和权重，全面</w:t>
      </w:r>
    </w:p>
    <w:p>
      <w:pPr>
        <w:spacing w:before="2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</w:rPr>
        <w:t>客观反映普法责任清单、普法内容、普法措施等方面。</w:t>
      </w:r>
    </w:p>
    <w:p>
      <w:pPr>
        <w:spacing w:before="189" w:line="220" w:lineRule="auto"/>
        <w:ind w:left="7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4"/>
          <w:sz w:val="28"/>
          <w:szCs w:val="28"/>
        </w:rPr>
        <w:t>(二)公开公正。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sz w:val="28"/>
          <w:szCs w:val="28"/>
        </w:rPr>
        <w:t>履职评议采取线上评估与线下集中评议相</w:t>
      </w:r>
    </w:p>
    <w:p>
      <w:pPr>
        <w:rPr>
          <w:sz w:val="28"/>
          <w:szCs w:val="28"/>
        </w:rPr>
        <w:sectPr>
          <w:footerReference r:id="rId3" w:type="default"/>
          <w:pgSz w:w="11910" w:h="16840"/>
          <w:pgMar w:top="1431" w:right="1473" w:bottom="1100" w:left="1549" w:header="0" w:footer="831" w:gutter="0"/>
        </w:sectPr>
      </w:pPr>
    </w:p>
    <w:p>
      <w:pPr>
        <w:spacing w:line="267" w:lineRule="auto"/>
        <w:rPr>
          <w:rFonts w:ascii="Arial"/>
          <w:sz w:val="28"/>
          <w:szCs w:val="28"/>
        </w:rPr>
      </w:pPr>
    </w:p>
    <w:p>
      <w:pPr>
        <w:spacing w:line="267" w:lineRule="auto"/>
        <w:rPr>
          <w:rFonts w:ascii="Arial"/>
          <w:sz w:val="28"/>
          <w:szCs w:val="28"/>
        </w:rPr>
      </w:pPr>
    </w:p>
    <w:p>
      <w:pPr>
        <w:spacing w:line="268" w:lineRule="auto"/>
        <w:rPr>
          <w:rFonts w:ascii="Arial"/>
          <w:sz w:val="28"/>
          <w:szCs w:val="28"/>
        </w:rPr>
      </w:pPr>
    </w:p>
    <w:p>
      <w:pPr>
        <w:spacing w:before="98" w:line="551" w:lineRule="exact"/>
        <w:ind w:left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position w:val="18"/>
          <w:sz w:val="28"/>
          <w:szCs w:val="28"/>
        </w:rPr>
        <w:t>结合，日常考核与公开评议相结合，专家评估与群众评议相结合，</w:t>
      </w:r>
    </w:p>
    <w:p>
      <w:pPr>
        <w:spacing w:before="1" w:line="220" w:lineRule="auto"/>
        <w:ind w:left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</w:rPr>
        <w:t>及时公开评议过程，确保评议结果公平公正。</w:t>
      </w:r>
    </w:p>
    <w:p>
      <w:pPr>
        <w:spacing w:before="208" w:line="346" w:lineRule="auto"/>
        <w:ind w:left="10" w:right="294" w:firstLine="81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2"/>
          <w:sz w:val="28"/>
          <w:szCs w:val="28"/>
        </w:rPr>
        <w:t>(三)质效导向。</w:t>
      </w:r>
      <w:r>
        <w:rPr>
          <w:rFonts w:ascii="仿宋" w:hAnsi="仿宋" w:eastAsia="仿宋" w:cs="仿宋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2"/>
          <w:sz w:val="28"/>
          <w:szCs w:val="28"/>
        </w:rPr>
        <w:t>履职评议活动坚持务实原则，切忌形式主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sz w:val="28"/>
          <w:szCs w:val="28"/>
        </w:rPr>
        <w:t>义。对评议发现的典型经验做法要及时总结推广，对发现的问题</w:t>
      </w:r>
    </w:p>
    <w:p>
      <w:pPr>
        <w:spacing w:line="222" w:lineRule="auto"/>
        <w:ind w:left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sz w:val="28"/>
          <w:szCs w:val="28"/>
        </w:rPr>
        <w:t>要明确整改措施，落实整改责任。</w:t>
      </w:r>
    </w:p>
    <w:p>
      <w:pPr>
        <w:spacing w:before="194" w:line="562" w:lineRule="exact"/>
        <w:ind w:left="6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8"/>
          <w:position w:val="19"/>
          <w:sz w:val="28"/>
          <w:szCs w:val="28"/>
        </w:rPr>
        <w:t>第六条</w:t>
      </w:r>
      <w:r>
        <w:rPr>
          <w:rFonts w:ascii="仿宋" w:hAnsi="仿宋" w:eastAsia="仿宋" w:cs="仿宋"/>
          <w:spacing w:val="47"/>
          <w:position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8"/>
          <w:position w:val="19"/>
          <w:sz w:val="28"/>
          <w:szCs w:val="28"/>
        </w:rPr>
        <w:t>履职评议内容为各普法责任单位履行普法工作职责、</w:t>
      </w:r>
    </w:p>
    <w:p>
      <w:pPr>
        <w:spacing w:before="1" w:line="220" w:lineRule="auto"/>
        <w:ind w:left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完成年度普法责任清单情况。</w:t>
      </w:r>
    </w:p>
    <w:p>
      <w:pPr>
        <w:spacing w:before="199" w:line="560" w:lineRule="exact"/>
        <w:ind w:left="6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9"/>
          <w:position w:val="19"/>
          <w:sz w:val="28"/>
          <w:szCs w:val="28"/>
        </w:rPr>
        <w:t>第七条</w:t>
      </w:r>
      <w:r>
        <w:rPr>
          <w:rFonts w:ascii="仿宋" w:hAnsi="仿宋" w:eastAsia="仿宋" w:cs="仿宋"/>
          <w:spacing w:val="41"/>
          <w:position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9"/>
          <w:position w:val="19"/>
          <w:sz w:val="28"/>
          <w:szCs w:val="28"/>
        </w:rPr>
        <w:t>履职评议包括自查自评、集中评议、社会评议、公</w:t>
      </w:r>
    </w:p>
    <w:p>
      <w:pPr>
        <w:spacing w:before="1" w:line="219" w:lineRule="auto"/>
        <w:ind w:left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>布结果等步骤环节。</w:t>
      </w:r>
    </w:p>
    <w:p>
      <w:pPr>
        <w:spacing w:before="206" w:line="345" w:lineRule="auto"/>
        <w:ind w:left="10" w:right="290" w:firstLine="6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20"/>
          <w:sz w:val="28"/>
          <w:szCs w:val="28"/>
        </w:rPr>
        <w:t>第八条</w:t>
      </w:r>
      <w:r>
        <w:rPr>
          <w:rFonts w:ascii="仿宋" w:hAnsi="仿宋" w:eastAsia="仿宋" w:cs="仿宋"/>
          <w:spacing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0"/>
          <w:sz w:val="28"/>
          <w:szCs w:val="28"/>
        </w:rPr>
        <w:t>各普法责任单位应当结合全县普法责任共性清单编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制普法个性清单，个性清单应当包含本单位职能相关法律法规的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宣传，并在每年年初向县普法办报送个性清单，于12月底前上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sz w:val="28"/>
          <w:szCs w:val="28"/>
        </w:rPr>
        <w:t>报当年度普法责任完成情况的相关印证材料，并对照《国家机关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普法责任制履职评议指标》进行自查自评，形成年度普法</w:t>
      </w:r>
      <w:r>
        <w:rPr>
          <w:rFonts w:ascii="仿宋" w:hAnsi="仿宋" w:eastAsia="仿宋" w:cs="仿宋"/>
          <w:spacing w:val="14"/>
          <w:sz w:val="28"/>
          <w:szCs w:val="28"/>
        </w:rPr>
        <w:t>履职报</w:t>
      </w:r>
    </w:p>
    <w:p>
      <w:pPr>
        <w:spacing w:line="223" w:lineRule="auto"/>
        <w:ind w:left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告。</w:t>
      </w:r>
    </w:p>
    <w:p>
      <w:pPr>
        <w:spacing w:before="191" w:line="345" w:lineRule="auto"/>
        <w:ind w:left="10" w:right="294" w:firstLine="6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9"/>
          <w:sz w:val="28"/>
          <w:szCs w:val="28"/>
        </w:rPr>
        <w:t>第九条</w:t>
      </w:r>
      <w:r>
        <w:rPr>
          <w:rFonts w:ascii="仿宋" w:hAnsi="仿宋" w:eastAsia="仿宋" w:cs="仿宋"/>
          <w:spacing w:val="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9"/>
          <w:sz w:val="28"/>
          <w:szCs w:val="28"/>
        </w:rPr>
        <w:t>县司法局、县普法办牵头成立由人大代表、政协委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sz w:val="28"/>
          <w:szCs w:val="28"/>
        </w:rPr>
        <w:t>员、法律工作者、媒体记者等组成的评议组，通过座谈了解、实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地察看、查阅资料等方式对履职情况进行考查；通过召开国</w:t>
      </w:r>
      <w:r>
        <w:rPr>
          <w:rFonts w:ascii="仿宋" w:hAnsi="仿宋" w:eastAsia="仿宋" w:cs="仿宋"/>
          <w:spacing w:val="14"/>
          <w:sz w:val="28"/>
          <w:szCs w:val="28"/>
        </w:rPr>
        <w:t>家机</w:t>
      </w:r>
    </w:p>
    <w:p>
      <w:pPr>
        <w:spacing w:line="220" w:lineRule="auto"/>
        <w:ind w:left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关“谁执法谁普法”年度履职报告评议会进行现场评议。</w:t>
      </w:r>
    </w:p>
    <w:p>
      <w:pPr>
        <w:spacing w:before="202" w:line="562" w:lineRule="exact"/>
        <w:ind w:left="6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9"/>
          <w:position w:val="19"/>
          <w:sz w:val="28"/>
          <w:szCs w:val="28"/>
        </w:rPr>
        <w:t>第十条</w:t>
      </w:r>
      <w:r>
        <w:rPr>
          <w:rFonts w:ascii="仿宋" w:hAnsi="仿宋" w:eastAsia="仿宋" w:cs="仿宋"/>
          <w:spacing w:val="40"/>
          <w:position w:val="1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9"/>
          <w:position w:val="19"/>
          <w:sz w:val="28"/>
          <w:szCs w:val="28"/>
        </w:rPr>
        <w:t>县司法局、县普法办将依托网站、微信公众号等平</w:t>
      </w:r>
    </w:p>
    <w:p>
      <w:pPr>
        <w:spacing w:before="1" w:line="220" w:lineRule="auto"/>
        <w:ind w:left="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</w:rPr>
        <w:t>台对集中评议单位履职情况进行展示，由社会公众评议。</w:t>
      </w:r>
    </w:p>
    <w:p>
      <w:pPr>
        <w:spacing w:before="199" w:line="222" w:lineRule="auto"/>
        <w:ind w:left="6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36"/>
          <w:sz w:val="28"/>
          <w:szCs w:val="28"/>
        </w:rPr>
        <w:t>第十一条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6"/>
          <w:sz w:val="28"/>
          <w:szCs w:val="28"/>
        </w:rPr>
        <w:t>评议以100分计，其中自查自评占50%,集</w:t>
      </w:r>
      <w:r>
        <w:rPr>
          <w:rFonts w:ascii="仿宋" w:hAnsi="仿宋" w:eastAsia="仿宋" w:cs="仿宋"/>
          <w:spacing w:val="35"/>
          <w:sz w:val="28"/>
          <w:szCs w:val="28"/>
        </w:rPr>
        <w:t>中评</w:t>
      </w:r>
    </w:p>
    <w:p>
      <w:pPr>
        <w:rPr>
          <w:sz w:val="28"/>
          <w:szCs w:val="28"/>
        </w:rPr>
        <w:sectPr>
          <w:footerReference r:id="rId4" w:type="default"/>
          <w:pgSz w:w="11910" w:h="16840"/>
          <w:pgMar w:top="1431" w:right="1260" w:bottom="1092" w:left="1519" w:header="0" w:footer="834" w:gutter="0"/>
        </w:sectPr>
      </w:pPr>
    </w:p>
    <w:p>
      <w:pPr>
        <w:spacing w:line="263" w:lineRule="auto"/>
        <w:rPr>
          <w:rFonts w:ascii="Arial"/>
          <w:sz w:val="28"/>
          <w:szCs w:val="28"/>
        </w:rPr>
      </w:pPr>
    </w:p>
    <w:p>
      <w:pPr>
        <w:spacing w:line="264" w:lineRule="auto"/>
        <w:rPr>
          <w:rFonts w:ascii="Arial"/>
          <w:sz w:val="28"/>
          <w:szCs w:val="28"/>
        </w:rPr>
      </w:pPr>
    </w:p>
    <w:p>
      <w:pPr>
        <w:spacing w:line="264" w:lineRule="auto"/>
        <w:rPr>
          <w:rFonts w:ascii="Arial"/>
          <w:sz w:val="28"/>
          <w:szCs w:val="28"/>
        </w:rPr>
      </w:pPr>
    </w:p>
    <w:p>
      <w:pPr>
        <w:spacing w:before="101" w:line="328" w:lineRule="auto"/>
        <w:ind w:right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8"/>
          <w:sz w:val="28"/>
          <w:szCs w:val="28"/>
        </w:rPr>
        <w:t>议占30%,社会评议占20%。评议结果分为优秀、良好、合格、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不合格四个等次，90分及以上为优秀，75分至</w:t>
      </w:r>
      <w:r>
        <w:rPr>
          <w:rFonts w:ascii="仿宋" w:hAnsi="仿宋" w:eastAsia="仿宋" w:cs="仿宋"/>
          <w:spacing w:val="14"/>
          <w:sz w:val="28"/>
          <w:szCs w:val="28"/>
        </w:rPr>
        <w:t>89分为良好，60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8"/>
          <w:sz w:val="28"/>
          <w:szCs w:val="28"/>
        </w:rPr>
        <w:t>分至74分为合格，59分及以下为不合格。</w:t>
      </w:r>
    </w:p>
    <w:p>
      <w:pPr>
        <w:spacing w:before="202" w:line="560" w:lineRule="exact"/>
        <w:ind w:left="6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0"/>
          <w:position w:val="18"/>
          <w:sz w:val="28"/>
          <w:szCs w:val="28"/>
        </w:rPr>
        <w:t>第十二条</w:t>
      </w:r>
      <w:r>
        <w:rPr>
          <w:rFonts w:ascii="仿宋" w:hAnsi="仿宋" w:eastAsia="仿宋" w:cs="仿宋"/>
          <w:spacing w:val="6"/>
          <w:position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position w:val="18"/>
          <w:sz w:val="28"/>
          <w:szCs w:val="28"/>
        </w:rPr>
        <w:t>守法普法协调小组将履职评议结果通报各普法</w:t>
      </w:r>
      <w:r>
        <w:rPr>
          <w:rFonts w:ascii="仿宋" w:hAnsi="仿宋" w:eastAsia="仿宋" w:cs="仿宋"/>
          <w:spacing w:val="9"/>
          <w:position w:val="18"/>
          <w:sz w:val="28"/>
          <w:szCs w:val="28"/>
        </w:rPr>
        <w:t>责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任单位，并通过网站、微信公众号等平台公布优秀单位名</w:t>
      </w:r>
      <w:r>
        <w:rPr>
          <w:rFonts w:ascii="仿宋" w:hAnsi="仿宋" w:eastAsia="仿宋" w:cs="仿宋"/>
          <w:spacing w:val="7"/>
          <w:sz w:val="28"/>
          <w:szCs w:val="28"/>
        </w:rPr>
        <w:t>单。</w:t>
      </w:r>
    </w:p>
    <w:p>
      <w:pPr>
        <w:spacing w:before="189" w:line="561" w:lineRule="exact"/>
        <w:ind w:left="6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10"/>
          <w:position w:val="18"/>
          <w:sz w:val="28"/>
          <w:szCs w:val="28"/>
        </w:rPr>
        <w:t>第十三条</w:t>
      </w:r>
      <w:r>
        <w:rPr>
          <w:rFonts w:ascii="仿宋" w:hAnsi="仿宋" w:eastAsia="仿宋" w:cs="仿宋"/>
          <w:spacing w:val="36"/>
          <w:position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position w:val="18"/>
          <w:sz w:val="28"/>
          <w:szCs w:val="28"/>
        </w:rPr>
        <w:t>履职评议结果纳入年度法治嵊泗建设考核，同时</w:t>
      </w:r>
    </w:p>
    <w:p>
      <w:pPr>
        <w:spacing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作为普法工作奖惩的重要依据。</w:t>
      </w:r>
    </w:p>
    <w:p>
      <w:pPr>
        <w:spacing w:before="190" w:line="560" w:lineRule="exact"/>
        <w:ind w:left="6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4"/>
          <w:position w:val="18"/>
          <w:sz w:val="28"/>
          <w:szCs w:val="28"/>
        </w:rPr>
        <w:t>第十四条</w:t>
      </w:r>
      <w:r>
        <w:rPr>
          <w:rFonts w:ascii="仿宋" w:hAnsi="仿宋" w:eastAsia="仿宋" w:cs="仿宋"/>
          <w:spacing w:val="33"/>
          <w:position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position w:val="18"/>
          <w:sz w:val="28"/>
          <w:szCs w:val="28"/>
        </w:rPr>
        <w:t>本办法由县普法办负责解释。</w:t>
      </w:r>
    </w:p>
    <w:p>
      <w:pPr>
        <w:spacing w:before="1" w:line="220" w:lineRule="auto"/>
        <w:ind w:left="6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7"/>
          <w:sz w:val="28"/>
          <w:szCs w:val="28"/>
        </w:rPr>
        <w:t>第十五条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本办法自印发之日起施行。</w:t>
      </w:r>
    </w:p>
    <w:p>
      <w:pPr>
        <w:spacing w:line="328" w:lineRule="auto"/>
        <w:rPr>
          <w:rFonts w:ascii="Arial"/>
          <w:sz w:val="28"/>
          <w:szCs w:val="28"/>
        </w:rPr>
      </w:pPr>
    </w:p>
    <w:p>
      <w:pPr>
        <w:spacing w:line="328" w:lineRule="auto"/>
        <w:rPr>
          <w:rFonts w:ascii="Arial"/>
          <w:sz w:val="28"/>
          <w:szCs w:val="28"/>
        </w:rPr>
      </w:pPr>
    </w:p>
    <w:p>
      <w:pPr>
        <w:spacing w:before="102" w:line="222" w:lineRule="auto"/>
        <w:ind w:left="6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附件：国家机关普法责任制履职评议指标</w:t>
      </w:r>
    </w:p>
    <w:bookmarkEnd w:id="0"/>
    <w:p>
      <w:pPr>
        <w:sectPr>
          <w:footerReference r:id="rId5" w:type="default"/>
          <w:pgSz w:w="11910" w:h="16840"/>
          <w:pgMar w:top="1431" w:right="1540" w:bottom="1099" w:left="1539" w:header="0" w:footer="831" w:gutter="0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14" w:line="224" w:lineRule="auto"/>
        <w:ind w:left="11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18"/>
          <w:sz w:val="35"/>
          <w:szCs w:val="35"/>
        </w:rPr>
        <w:t>附件</w:t>
      </w:r>
    </w:p>
    <w:p>
      <w:pPr>
        <w:spacing w:before="338" w:line="221" w:lineRule="auto"/>
        <w:ind w:left="326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2"/>
          <w:sz w:val="43"/>
          <w:szCs w:val="43"/>
        </w:rPr>
        <w:t>国家机关普法责任制履职评议指标</w:t>
      </w:r>
    </w:p>
    <w:p>
      <w:pPr>
        <w:spacing w:line="152" w:lineRule="exact"/>
      </w:pPr>
    </w:p>
    <w:tbl>
      <w:tblPr>
        <w:tblStyle w:val="4"/>
        <w:tblW w:w="14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3"/>
        <w:gridCol w:w="5326"/>
        <w:gridCol w:w="5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33" w:type="dxa"/>
            <w:vAlign w:val="top"/>
          </w:tcPr>
          <w:p>
            <w:pPr>
              <w:spacing w:before="173" w:line="220" w:lineRule="auto"/>
              <w:ind w:left="8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55"/>
                <w:sz w:val="28"/>
                <w:szCs w:val="28"/>
              </w:rPr>
              <w:t>评议指标</w:t>
            </w:r>
          </w:p>
        </w:tc>
        <w:tc>
          <w:tcPr>
            <w:tcW w:w="5326" w:type="dxa"/>
            <w:vAlign w:val="top"/>
          </w:tcPr>
          <w:p>
            <w:pPr>
              <w:spacing w:before="172" w:line="219" w:lineRule="auto"/>
              <w:ind w:left="19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52"/>
                <w:sz w:val="28"/>
                <w:szCs w:val="28"/>
              </w:rPr>
              <w:t>评分内容</w:t>
            </w:r>
          </w:p>
        </w:tc>
        <w:tc>
          <w:tcPr>
            <w:tcW w:w="5681" w:type="dxa"/>
            <w:vAlign w:val="top"/>
          </w:tcPr>
          <w:p>
            <w:pPr>
              <w:spacing w:before="173" w:line="220" w:lineRule="auto"/>
              <w:ind w:left="21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51"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3033" w:type="dxa"/>
            <w:vAlign w:val="top"/>
          </w:tcPr>
          <w:p>
            <w:pPr>
              <w:spacing w:before="312" w:line="459" w:lineRule="exact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13"/>
                <w:sz w:val="28"/>
                <w:szCs w:val="28"/>
              </w:rPr>
              <w:t>党政主要负责人重视法</w:t>
            </w:r>
          </w:p>
          <w:p>
            <w:pPr>
              <w:spacing w:line="218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治宣传教育工作(5分)</w:t>
            </w:r>
          </w:p>
        </w:tc>
        <w:tc>
          <w:tcPr>
            <w:tcW w:w="5326" w:type="dxa"/>
            <w:vAlign w:val="top"/>
          </w:tcPr>
          <w:p>
            <w:pPr>
              <w:spacing w:before="131" w:line="243" w:lineRule="auto"/>
              <w:ind w:left="101" w:right="90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1.党政主要负责人积极履行推进法治建设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第一责任人职责，每年至少研究部署法治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7"/>
                <w:szCs w:val="27"/>
              </w:rPr>
              <w:t>宣传教育工作1次。</w:t>
            </w:r>
          </w:p>
        </w:tc>
        <w:tc>
          <w:tcPr>
            <w:tcW w:w="5681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未对普法工作进行研究部署，扣5分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3033" w:type="dxa"/>
            <w:vAlign w:val="top"/>
          </w:tcPr>
          <w:p>
            <w:pPr>
              <w:spacing w:before="304" w:line="449" w:lineRule="exact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position w:val="12"/>
                <w:sz w:val="28"/>
                <w:szCs w:val="28"/>
              </w:rPr>
              <w:t>建立健全普法工作领导</w:t>
            </w:r>
          </w:p>
          <w:p>
            <w:pPr>
              <w:spacing w:line="218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机构及办事机构(5分)</w:t>
            </w:r>
          </w:p>
        </w:tc>
        <w:tc>
          <w:tcPr>
            <w:tcW w:w="5326" w:type="dxa"/>
            <w:vAlign w:val="top"/>
          </w:tcPr>
          <w:p>
            <w:pPr>
              <w:spacing w:before="314" w:line="238" w:lineRule="auto"/>
              <w:ind w:left="101" w:right="1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2.普法机构健全，分管领导明确，有具体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的责任部门及普法联络员。</w:t>
            </w:r>
          </w:p>
        </w:tc>
        <w:tc>
          <w:tcPr>
            <w:tcW w:w="5681" w:type="dxa"/>
            <w:vAlign w:val="top"/>
          </w:tcPr>
          <w:p>
            <w:pPr>
              <w:spacing w:before="314" w:line="238" w:lineRule="auto"/>
              <w:ind w:left="126" w:right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分管领导未明确的，扣3分；责任部门及普法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联络员未明确，扣2分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303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252" w:lineRule="auto"/>
              <w:ind w:left="115" w:right="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制定年度普法责任清单 </w:t>
            </w:r>
            <w:r>
              <w:rPr>
                <w:rFonts w:ascii="宋体" w:hAnsi="宋体" w:eastAsia="宋体" w:cs="宋体"/>
                <w:spacing w:val="36"/>
                <w:sz w:val="28"/>
                <w:szCs w:val="28"/>
              </w:rPr>
              <w:t>(12分)</w:t>
            </w:r>
          </w:p>
        </w:tc>
        <w:tc>
          <w:tcPr>
            <w:tcW w:w="5326" w:type="dxa"/>
            <w:vAlign w:val="top"/>
          </w:tcPr>
          <w:p>
            <w:pPr>
              <w:spacing w:before="144"/>
              <w:ind w:left="101" w:right="95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3.根据本部门本单位自身工作特点、工作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重点和执法任务，建立普法责任清单，制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定创新亮点普法工作并按计划完成。</w:t>
            </w:r>
          </w:p>
        </w:tc>
        <w:tc>
          <w:tcPr>
            <w:tcW w:w="5681" w:type="dxa"/>
            <w:vAlign w:val="top"/>
          </w:tcPr>
          <w:p>
            <w:pPr>
              <w:spacing w:before="144"/>
              <w:ind w:left="126" w:right="64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未建立年度普法责任清单，扣2分；未制定创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新亮点普法工作，扣5分；普法创新亮点工作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7"/>
                <w:szCs w:val="27"/>
              </w:rPr>
              <w:t>根据完成情况分三档赋分1分、3分、5分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303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8"/>
                <w:sz w:val="28"/>
                <w:szCs w:val="28"/>
              </w:rPr>
              <w:t>落实普法经费(4分)</w:t>
            </w:r>
          </w:p>
        </w:tc>
        <w:tc>
          <w:tcPr>
            <w:tcW w:w="5326" w:type="dxa"/>
            <w:vAlign w:val="top"/>
          </w:tcPr>
          <w:p>
            <w:pPr>
              <w:spacing w:before="318" w:line="235" w:lineRule="auto"/>
              <w:ind w:left="101" w:right="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4.把普法经费列入本部门、本单位财政预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算予以保障，保证普法工作需要。</w:t>
            </w:r>
          </w:p>
        </w:tc>
        <w:tc>
          <w:tcPr>
            <w:tcW w:w="568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未予以保障的，扣4分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3033" w:type="dxa"/>
            <w:vAlign w:val="top"/>
          </w:tcPr>
          <w:p>
            <w:pPr>
              <w:spacing w:before="330" w:line="242" w:lineRule="auto"/>
              <w:ind w:left="115" w:right="73" w:hanging="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3"/>
                <w:sz w:val="28"/>
                <w:szCs w:val="28"/>
              </w:rPr>
              <w:t>组织开展宪法宣誓(6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分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)</w:t>
            </w:r>
          </w:p>
        </w:tc>
        <w:tc>
          <w:tcPr>
            <w:tcW w:w="5326" w:type="dxa"/>
            <w:vAlign w:val="top"/>
          </w:tcPr>
          <w:p>
            <w:pPr>
              <w:spacing w:before="140" w:line="239" w:lineRule="auto"/>
              <w:ind w:left="101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5.地方各级政府及其各部门、监委、法院、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检察院应组织新任命的工作人员在就职时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sz w:val="27"/>
                <w:szCs w:val="27"/>
              </w:rPr>
              <w:t>进行宪法宣誓。</w:t>
            </w:r>
          </w:p>
        </w:tc>
        <w:tc>
          <w:tcPr>
            <w:tcW w:w="568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245" w:lineRule="auto"/>
              <w:ind w:left="126" w:right="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当年未组织新任命的工作人员在就职时进行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28"/>
                <w:szCs w:val="28"/>
              </w:rPr>
              <w:t>宪法宣誓的，每批(次)扣2分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40" w:h="11910"/>
          <w:pgMar w:top="1012" w:right="1044" w:bottom="1113" w:left="1745" w:header="0" w:footer="825" w:gutter="0"/>
        </w:sectPr>
      </w:pPr>
    </w:p>
    <w:p/>
    <w:p/>
    <w:p>
      <w:pPr>
        <w:spacing w:line="19" w:lineRule="exact"/>
      </w:pPr>
    </w:p>
    <w:tbl>
      <w:tblPr>
        <w:tblStyle w:val="4"/>
        <w:tblW w:w="14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3"/>
        <w:gridCol w:w="5326"/>
        <w:gridCol w:w="5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302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287" w:lineRule="auto"/>
              <w:ind w:left="105" w:right="7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领导干部和工作人员尊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28"/>
                <w:szCs w:val="28"/>
              </w:rPr>
              <w:t>法学法守法用法情况</w:t>
            </w:r>
          </w:p>
          <w:p>
            <w:pPr>
              <w:spacing w:line="220" w:lineRule="auto"/>
              <w:ind w:left="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6"/>
                <w:sz w:val="28"/>
                <w:szCs w:val="28"/>
              </w:rPr>
              <w:t>(18分)</w:t>
            </w:r>
          </w:p>
        </w:tc>
        <w:tc>
          <w:tcPr>
            <w:tcW w:w="5326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91" w:line="249" w:lineRule="auto"/>
              <w:ind w:left="102" w:right="104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6.落实党委(党组)理论中心组集中学法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制度和领导干部年度学法述法制度，领导 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干部带头学法。</w:t>
            </w:r>
          </w:p>
        </w:tc>
        <w:tc>
          <w:tcPr>
            <w:tcW w:w="5711" w:type="dxa"/>
            <w:vAlign w:val="top"/>
          </w:tcPr>
          <w:p>
            <w:pPr>
              <w:spacing w:before="123" w:line="257" w:lineRule="auto"/>
              <w:ind w:left="126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党委(党组)理论学习中心组每季度专题学法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不少于1次，每年不少于4次，每少1次扣2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分；领导干部未在年度考核述职中围绕法治学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习情况、重大事项依法决策情况、依法履职情</w:t>
            </w: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7"/>
                <w:szCs w:val="27"/>
              </w:rPr>
              <w:t>况等进行述法的，扣6分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30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6" w:type="dxa"/>
            <w:vAlign w:val="top"/>
          </w:tcPr>
          <w:p>
            <w:pPr>
              <w:spacing w:before="112" w:line="254" w:lineRule="auto"/>
              <w:ind w:left="102" w:right="72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7.落实国家工作人员学法用法制度，组织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 xml:space="preserve">本部门本单位领导干部和公务员(含参公) 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参加国家工作人员年度法律知识考试，参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0"/>
                <w:sz w:val="27"/>
                <w:szCs w:val="27"/>
              </w:rPr>
              <w:t>考率100%,优秀率达90%以上。</w:t>
            </w:r>
          </w:p>
        </w:tc>
        <w:tc>
          <w:tcPr>
            <w:tcW w:w="5711" w:type="dxa"/>
            <w:vAlign w:val="top"/>
          </w:tcPr>
          <w:p>
            <w:pPr>
              <w:spacing w:before="141" w:line="249" w:lineRule="auto"/>
              <w:ind w:left="126" w:right="90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单位工作人员年度集中学法不少于2次，每少</w:t>
            </w: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1次扣1分；法律知识考试缺考或者成绩不合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8"/>
                <w:sz w:val="27"/>
                <w:szCs w:val="27"/>
              </w:rPr>
              <w:t>格人员占本单位应考人员1%</w:t>
            </w:r>
            <w:r>
              <w:rPr>
                <w:rFonts w:ascii="宋体" w:hAnsi="宋体" w:eastAsia="宋体" w:cs="宋体"/>
                <w:spacing w:val="-8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8"/>
                <w:sz w:val="27"/>
                <w:szCs w:val="27"/>
              </w:rPr>
              <w:t>—</w:t>
            </w:r>
            <w:r>
              <w:rPr>
                <w:rFonts w:ascii="宋体" w:hAnsi="宋体" w:eastAsia="宋体" w:cs="宋体"/>
                <w:spacing w:val="-6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8"/>
                <w:sz w:val="27"/>
                <w:szCs w:val="27"/>
              </w:rPr>
              <w:t>10%的扣1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sz w:val="27"/>
                <w:szCs w:val="27"/>
              </w:rPr>
              <w:t>分，超过10%的扣2分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3023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1" w:line="254" w:lineRule="auto"/>
              <w:ind w:left="105" w:right="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宪法、民法典等学习宣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8"/>
                <w:szCs w:val="28"/>
              </w:rPr>
              <w:t>传和贯彻实施(15分)</w:t>
            </w:r>
          </w:p>
        </w:tc>
        <w:tc>
          <w:tcPr>
            <w:tcW w:w="5326" w:type="dxa"/>
            <w:vAlign w:val="top"/>
          </w:tcPr>
          <w:p>
            <w:pPr>
              <w:spacing w:before="314" w:line="246" w:lineRule="auto"/>
              <w:ind w:left="10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8.面向社会开展"12</w:t>
            </w:r>
            <w:r>
              <w:rPr>
                <w:rFonts w:ascii="宋体" w:hAnsi="宋体" w:eastAsia="宋体" w:cs="宋体"/>
                <w:spacing w:val="-3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·4"国家宪法日、"宪法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宣传周"等主题法治宣传教育活动。</w:t>
            </w:r>
          </w:p>
        </w:tc>
        <w:tc>
          <w:tcPr>
            <w:tcW w:w="5711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根据开展情况分三档赋分2分、4分、6分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30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9.面向社会开展民法典宣传月活动。</w:t>
            </w:r>
          </w:p>
        </w:tc>
        <w:tc>
          <w:tcPr>
            <w:tcW w:w="5711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根据开展情况分三档赋分2分、4分、6分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30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6" w:type="dxa"/>
            <w:vAlign w:val="top"/>
          </w:tcPr>
          <w:p>
            <w:pPr>
              <w:spacing w:before="316" w:line="235" w:lineRule="auto"/>
              <w:ind w:left="102" w:righ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10.面向社会开展全民国家安全教育日普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8"/>
                <w:szCs w:val="28"/>
              </w:rPr>
              <w:t>法宣传活动。</w:t>
            </w:r>
          </w:p>
        </w:tc>
        <w:tc>
          <w:tcPr>
            <w:tcW w:w="571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根据开展情况分三档赋分1分、2分、3分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3023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91" w:line="246" w:lineRule="auto"/>
              <w:ind w:left="105" w:righ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>普法责任制落实情况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8"/>
                <w:szCs w:val="28"/>
              </w:rPr>
              <w:t>分</w:t>
            </w:r>
            <w:r>
              <w:rPr>
                <w:rFonts w:ascii="宋体" w:hAnsi="宋体" w:eastAsia="宋体" w:cs="宋体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28"/>
                <w:szCs w:val="28"/>
              </w:rPr>
              <w:t>)</w:t>
            </w:r>
          </w:p>
        </w:tc>
        <w:tc>
          <w:tcPr>
            <w:tcW w:w="5326" w:type="dxa"/>
            <w:vAlign w:val="top"/>
          </w:tcPr>
          <w:p>
            <w:pPr>
              <w:spacing w:before="169" w:line="245" w:lineRule="auto"/>
              <w:ind w:left="10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11.突出重点时间节点，每年面向社会开展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7"/>
                <w:szCs w:val="27"/>
              </w:rPr>
              <w:t>不少于2次的法治宣传教育专题活动，宣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传本系统本行业与群众生产生活密切相关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的法律法规的情况，并被县普法办录入【普</w:t>
            </w:r>
          </w:p>
        </w:tc>
        <w:tc>
          <w:tcPr>
            <w:tcW w:w="5711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91" w:line="245" w:lineRule="auto"/>
              <w:ind w:left="126" w:right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开展一次法治宣传活动并被录用得4分，未被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录用得2分；未开展活动不得分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40" w:h="11910"/>
          <w:pgMar w:top="1012" w:right="1014" w:bottom="1111" w:left="1754" w:header="0" w:footer="825" w:gutter="0"/>
        </w:sectPr>
      </w:pPr>
    </w:p>
    <w:p/>
    <w:p/>
    <w:p>
      <w:pPr>
        <w:spacing w:line="100" w:lineRule="auto"/>
        <w:rPr>
          <w:rFonts w:ascii="Arial"/>
          <w:sz w:val="2"/>
        </w:rPr>
      </w:pPr>
    </w:p>
    <w:tbl>
      <w:tblPr>
        <w:tblStyle w:val="4"/>
        <w:tblW w:w="14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3"/>
        <w:gridCol w:w="5326"/>
        <w:gridCol w:w="5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302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6" w:type="dxa"/>
            <w:vAlign w:val="top"/>
          </w:tcPr>
          <w:p>
            <w:pPr>
              <w:spacing w:before="116" w:line="219" w:lineRule="auto"/>
              <w:ind w:left="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7"/>
                <w:sz w:val="28"/>
                <w:szCs w:val="28"/>
              </w:rPr>
              <w:t>法责任制】专栏。</w:t>
            </w:r>
          </w:p>
        </w:tc>
        <w:tc>
          <w:tcPr>
            <w:tcW w:w="5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30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6" w:type="dxa"/>
            <w:vAlign w:val="top"/>
          </w:tcPr>
          <w:p>
            <w:pPr>
              <w:spacing w:before="301" w:line="232" w:lineRule="auto"/>
              <w:ind w:left="102" w:right="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12.建立以案释法长效机制，每季度报送以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案释法典型案例不少于1篇。</w:t>
            </w:r>
          </w:p>
        </w:tc>
        <w:tc>
          <w:tcPr>
            <w:tcW w:w="5691" w:type="dxa"/>
            <w:vAlign w:val="top"/>
          </w:tcPr>
          <w:p>
            <w:pPr>
              <w:spacing w:before="299" w:line="239" w:lineRule="auto"/>
              <w:ind w:left="126" w:right="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执法单位未建立以案释法长效机制扣2分，上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8"/>
                <w:szCs w:val="28"/>
              </w:rPr>
              <w:t>报案例每少1个扣2分(其他单位平均赋分)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30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6" w:type="dxa"/>
            <w:vAlign w:val="top"/>
          </w:tcPr>
          <w:p>
            <w:pPr>
              <w:spacing w:before="123" w:line="252" w:lineRule="auto"/>
              <w:ind w:left="10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13.秉持“普法在前执法在后”的工作理念，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 xml:space="preserve"> 将普法教育渗透到政务、公共各类服务、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 xml:space="preserve">  执法司法、法律服务各领域，加强释法析   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理</w:t>
            </w:r>
            <w:r>
              <w:rPr>
                <w:rFonts w:ascii="宋体" w:hAnsi="宋体" w:eastAsia="宋体" w:cs="宋体"/>
                <w:spacing w:val="5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。</w:t>
            </w:r>
          </w:p>
        </w:tc>
        <w:tc>
          <w:tcPr>
            <w:tcW w:w="5691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87" w:line="250" w:lineRule="auto"/>
              <w:ind w:left="116" w:firstLine="1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抽查执法记录仪、行政执法案卷等，未在执法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司法、服务过程中开展释法析理的扣3分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302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法治文化建设(14分)</w:t>
            </w:r>
          </w:p>
        </w:tc>
        <w:tc>
          <w:tcPr>
            <w:tcW w:w="5326" w:type="dxa"/>
            <w:vAlign w:val="top"/>
          </w:tcPr>
          <w:p>
            <w:pPr>
              <w:spacing w:before="121" w:line="245" w:lineRule="auto"/>
              <w:ind w:left="102" w:right="91" w:firstLine="9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7"/>
                <w:sz w:val="28"/>
                <w:szCs w:val="28"/>
              </w:rPr>
              <w:t>14.本单位设立法治文化宣传阵地(宣传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栏、宣传橱窗、活动室、电子屏、微信公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众号等),并利用该阵地普及法律法规知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识</w:t>
            </w:r>
            <w:r>
              <w:rPr>
                <w:rFonts w:ascii="宋体" w:hAnsi="宋体" w:eastAsia="宋体" w:cs="宋体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。</w:t>
            </w:r>
          </w:p>
        </w:tc>
        <w:tc>
          <w:tcPr>
            <w:tcW w:w="5691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91" w:line="229" w:lineRule="auto"/>
              <w:ind w:left="116" w:right="100" w:firstLine="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未利用法治文化宣传阵地开展法律法规宣传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的</w:t>
            </w:r>
            <w:r>
              <w:rPr>
                <w:rFonts w:ascii="宋体" w:hAnsi="宋体" w:eastAsia="宋体" w:cs="宋体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扣</w:t>
            </w:r>
            <w:r>
              <w:rPr>
                <w:rFonts w:ascii="宋体" w:hAnsi="宋体" w:eastAsia="宋体" w:cs="宋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6</w:t>
            </w:r>
            <w:r>
              <w:rPr>
                <w:rFonts w:ascii="宋体" w:hAnsi="宋体" w:eastAsia="宋体" w:cs="宋体"/>
                <w:spacing w:val="-5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30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6" w:type="dxa"/>
            <w:vAlign w:val="top"/>
          </w:tcPr>
          <w:p>
            <w:pPr>
              <w:spacing w:before="127" w:line="264" w:lineRule="auto"/>
              <w:ind w:left="102" w:right="1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15.建成法治宣传教育基地、法治文化主题</w:t>
            </w: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7"/>
                <w:szCs w:val="27"/>
              </w:rPr>
              <w:t>公园(广场、长廊)、双普教育基地。(法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治宣传教育基地，包括依托各类纪念馆、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图书馆、博物馆、文化馆、主题文化公园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等公共文化场所，设立的法治宣传教育基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地；依托军营、法庭等以及其他机构、场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所等，设立的适合开展法治宣传教育的，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也可以算作法治宣传教育基地，但应悬挂</w:t>
            </w:r>
          </w:p>
        </w:tc>
        <w:tc>
          <w:tcPr>
            <w:tcW w:w="569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未建成法治文化阵地的扣8分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40" w:h="11910"/>
          <w:pgMar w:top="1012" w:right="1035" w:bottom="1113" w:left="1754" w:header="0" w:footer="825" w:gutter="0"/>
        </w:sectPr>
      </w:pPr>
    </w:p>
    <w:p/>
    <w:p/>
    <w:p>
      <w:pPr>
        <w:spacing w:line="19" w:lineRule="exact"/>
      </w:pPr>
    </w:p>
    <w:tbl>
      <w:tblPr>
        <w:tblStyle w:val="4"/>
        <w:tblW w:w="14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2"/>
        <w:gridCol w:w="5316"/>
        <w:gridCol w:w="5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30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6" w:type="dxa"/>
            <w:vAlign w:val="top"/>
          </w:tcPr>
          <w:p>
            <w:pPr>
              <w:spacing w:before="126" w:line="219" w:lineRule="auto"/>
              <w:ind w:left="8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必要的牌子，并报县普法办备案)</w:t>
            </w:r>
          </w:p>
        </w:tc>
        <w:tc>
          <w:tcPr>
            <w:tcW w:w="5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304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7" w:line="430" w:lineRule="exact"/>
              <w:ind w:left="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position w:val="11"/>
                <w:sz w:val="27"/>
                <w:szCs w:val="27"/>
              </w:rPr>
              <w:t>加分项(累计加分不超</w:t>
            </w:r>
          </w:p>
          <w:p>
            <w:pPr>
              <w:spacing w:line="220" w:lineRule="auto"/>
              <w:ind w:left="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过10分)</w:t>
            </w:r>
          </w:p>
        </w:tc>
        <w:tc>
          <w:tcPr>
            <w:tcW w:w="53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8" w:line="246" w:lineRule="auto"/>
              <w:ind w:left="83" w:right="11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16.普法工作特色鲜明、工作实绩突出，获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得上级表彰或通报表扬。</w:t>
            </w:r>
          </w:p>
        </w:tc>
        <w:tc>
          <w:tcPr>
            <w:tcW w:w="5691" w:type="dxa"/>
            <w:vAlign w:val="top"/>
          </w:tcPr>
          <w:p>
            <w:pPr>
              <w:spacing w:before="143" w:line="252" w:lineRule="auto"/>
              <w:ind w:left="116" w:right="29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获评市级优秀、示范或在市级交流推广的，加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6"/>
                <w:szCs w:val="26"/>
              </w:rPr>
              <w:t>2分；获评省级优秀、示范或在省级推广的，</w:t>
            </w: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6"/>
                <w:szCs w:val="26"/>
              </w:rPr>
              <w:t>加3分。同一</w:t>
            </w:r>
            <w:r>
              <w:rPr>
                <w:rFonts w:ascii="宋体" w:hAnsi="宋体" w:eastAsia="宋体" w:cs="宋体"/>
                <w:spacing w:val="-66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6"/>
                <w:szCs w:val="26"/>
              </w:rPr>
              <w:t>内容计最高分，不重复计分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30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6" w:type="dxa"/>
            <w:vAlign w:val="top"/>
          </w:tcPr>
          <w:p>
            <w:pPr>
              <w:spacing w:before="293" w:line="241" w:lineRule="auto"/>
              <w:ind w:left="83" w:right="1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17.原创普法微电影、短视频等法治文创作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z w:val="27"/>
                <w:szCs w:val="27"/>
              </w:rPr>
              <w:t>品</w:t>
            </w:r>
          </w:p>
        </w:tc>
        <w:tc>
          <w:tcPr>
            <w:tcW w:w="5691" w:type="dxa"/>
            <w:vAlign w:val="top"/>
          </w:tcPr>
          <w:p>
            <w:pPr>
              <w:spacing w:before="303" w:line="247" w:lineRule="auto"/>
              <w:ind w:left="116" w:right="9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被县普法办采用的，每件加2分，获得省级以</w:t>
            </w: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7"/>
                <w:szCs w:val="27"/>
              </w:rPr>
              <w:t>上奖励的，加3分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30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6" w:type="dxa"/>
            <w:vAlign w:val="top"/>
          </w:tcPr>
          <w:p>
            <w:pPr>
              <w:spacing w:before="287" w:line="236" w:lineRule="auto"/>
              <w:ind w:left="83" w:right="9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18.积极配合县普法办开展"法治方舟"普法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7"/>
                <w:szCs w:val="27"/>
              </w:rPr>
              <w:t>品牌打造</w:t>
            </w:r>
          </w:p>
        </w:tc>
        <w:tc>
          <w:tcPr>
            <w:tcW w:w="5691" w:type="dxa"/>
            <w:vAlign w:val="top"/>
          </w:tcPr>
          <w:p>
            <w:pPr>
              <w:spacing w:before="305"/>
              <w:ind w:left="116" w:right="10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上报海上普法活动计划，并按照时间节点开展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7"/>
                <w:szCs w:val="27"/>
              </w:rPr>
              <w:t>海上普法活动的，加1分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30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1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8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19.获评全国法治宣传教育基地称号。</w:t>
            </w:r>
          </w:p>
        </w:tc>
        <w:tc>
          <w:tcPr>
            <w:tcW w:w="5691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7" w:line="220" w:lineRule="auto"/>
              <w:ind w:left="1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加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2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40" w:h="11910"/>
          <w:pgMar w:top="1012" w:right="1035" w:bottom="1111" w:left="1745" w:header="0" w:footer="825" w:gutter="0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88" w:line="183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—8—</w:t>
      </w:r>
    </w:p>
    <w:sectPr>
      <w:footerReference r:id="rId10" w:type="default"/>
      <w:pgSz w:w="11910" w:h="16840"/>
      <w:pgMar w:top="1431" w:right="1786" w:bottom="400" w:left="151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10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3"/>
        <w:sz w:val="27"/>
        <w:szCs w:val="27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2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0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1222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9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1223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7BD413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Office_10.8.2.6837_F1E327BC-269C-435d-A152-05C5408002CA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2023-10-08T09:04:00Z</dcterms:created>
  <dc:creator>Kingsoft-PDF</dc:creator>
  <cp:lastModifiedBy>天籁☆之韵</cp:lastModifiedBy>
  <dcterms:modified xsi:type="dcterms:W3CDTF">2023-11-30T01:41:06Z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2023-10-08T09:04:45Z</vt:filetime>
  </property>
  <property fmtid="{D5CDD505-2E9C-101B-9397-08002B2CF9AE}" pid="4" name="UsrData">
    <vt:lpwstr>65220029536b3d001fe85473wl</vt:lpwstr>
  </property>
  <property fmtid="{D5CDD505-2E9C-101B-9397-08002B2CF9AE}" pid="5" name="KSOProductBuildVer">
    <vt:lpwstr>2052-10.8.2.6837</vt:lpwstr>
  </property>
</Properties>
</file>